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E4" w:rsidRDefault="003C45E4" w:rsidP="003C45E4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813" r:id="rId6"/>
        </w:object>
      </w:r>
    </w:p>
    <w:p w:rsidR="003C45E4" w:rsidRPr="003E5038" w:rsidRDefault="003C45E4" w:rsidP="003C45E4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3C45E4" w:rsidRPr="003E5038" w:rsidRDefault="003C45E4" w:rsidP="003C45E4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3C45E4" w:rsidRPr="003E5038" w:rsidRDefault="003C45E4" w:rsidP="003C45E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3C45E4" w:rsidRPr="003E5038" w:rsidRDefault="003C45E4" w:rsidP="003C45E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C45E4" w:rsidRPr="003E5038" w:rsidRDefault="003C45E4" w:rsidP="003C45E4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</w:t>
      </w:r>
      <w:r w:rsidR="00824DA9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66-17</w:t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45E4" w:rsidRPr="003E5038" w:rsidRDefault="003C45E4" w:rsidP="003C45E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C45E4" w:rsidRPr="00FA2472" w:rsidRDefault="003C45E4" w:rsidP="003C45E4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3C45E4" w:rsidRPr="00270EBB" w:rsidRDefault="003C45E4" w:rsidP="003C45E4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3C45E4" w:rsidRPr="00270EBB" w:rsidRDefault="003C45E4" w:rsidP="003C45E4">
      <w:pPr>
        <w:rPr>
          <w:rFonts w:ascii="Times New Roman" w:hAnsi="Times New Roman" w:cs="Times New Roman"/>
          <w:sz w:val="20"/>
          <w:szCs w:val="20"/>
        </w:rPr>
      </w:pPr>
    </w:p>
    <w:p w:rsidR="003C45E4" w:rsidRDefault="003C45E4" w:rsidP="003C45E4">
      <w:pPr>
        <w:pStyle w:val="3"/>
        <w:ind w:firstLine="0"/>
        <w:rPr>
          <w:sz w:val="28"/>
          <w:szCs w:val="28"/>
        </w:rPr>
      </w:pPr>
    </w:p>
    <w:p w:rsidR="003C45E4" w:rsidRDefault="003C45E4" w:rsidP="003C45E4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3C45E4" w:rsidRPr="00C76240" w:rsidRDefault="003C45E4" w:rsidP="003C45E4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9D3841">
        <w:rPr>
          <w:noProof/>
          <w:sz w:val="28"/>
          <w:szCs w:val="28"/>
        </w:rPr>
        <w:t>Смышнову Александру Донатовичу</w:t>
      </w:r>
    </w:p>
    <w:p w:rsidR="003C45E4" w:rsidRDefault="003C45E4" w:rsidP="003C45E4">
      <w:pPr>
        <w:rPr>
          <w:rFonts w:ascii="Times New Roman" w:hAnsi="Times New Roman" w:cs="Times New Roman"/>
          <w:sz w:val="28"/>
          <w:szCs w:val="28"/>
        </w:rPr>
      </w:pPr>
    </w:p>
    <w:p w:rsidR="003C45E4" w:rsidRDefault="003C45E4" w:rsidP="003C45E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C45E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9D3841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9D3841">
        <w:rPr>
          <w:noProof/>
          <w:sz w:val="28"/>
          <w:szCs w:val="28"/>
        </w:rPr>
        <w:t>152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3C45E4" w:rsidRPr="000B46A8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05.07.2024</w:t>
      </w:r>
      <w:r w:rsidRPr="000B46A8">
        <w:rPr>
          <w:sz w:val="28"/>
          <w:szCs w:val="28"/>
        </w:rPr>
        <w:t xml:space="preserve"> года </w:t>
      </w:r>
      <w:r w:rsidRPr="009D3841">
        <w:rPr>
          <w:noProof/>
          <w:sz w:val="28"/>
          <w:szCs w:val="28"/>
        </w:rPr>
        <w:t>Смышнов А.Д.</w:t>
      </w:r>
      <w:r w:rsidRPr="000B46A8">
        <w:rPr>
          <w:sz w:val="28"/>
          <w:szCs w:val="28"/>
        </w:rPr>
        <w:t xml:space="preserve"> уведомил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3C45E4" w:rsidRPr="009D3841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05.07.2024</w:t>
      </w:r>
      <w:r w:rsidRPr="009D384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17</w:t>
      </w:r>
      <w:r w:rsidRPr="009D384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01 </w:t>
      </w:r>
      <w:r w:rsidRPr="009D3841">
        <w:rPr>
          <w:sz w:val="28"/>
          <w:szCs w:val="28"/>
        </w:rPr>
        <w:t>минут</w:t>
      </w:r>
      <w:r>
        <w:rPr>
          <w:sz w:val="28"/>
          <w:szCs w:val="28"/>
        </w:rPr>
        <w:t>у</w:t>
      </w:r>
      <w:r w:rsidRPr="009D3841">
        <w:rPr>
          <w:sz w:val="28"/>
          <w:szCs w:val="28"/>
        </w:rPr>
        <w:t xml:space="preserve"> </w:t>
      </w:r>
      <w:r w:rsidRPr="009D3841">
        <w:rPr>
          <w:noProof/>
          <w:sz w:val="28"/>
          <w:szCs w:val="28"/>
        </w:rPr>
        <w:t>Смышнову Александру Донатовичу</w:t>
      </w:r>
      <w:r w:rsidRPr="009D3841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3C45E4" w:rsidRPr="009D3841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08.07.2024</w:t>
      </w:r>
      <w:r w:rsidRPr="009D3841">
        <w:rPr>
          <w:sz w:val="28"/>
          <w:szCs w:val="28"/>
        </w:rPr>
        <w:t xml:space="preserve"> года кандидат </w:t>
      </w:r>
      <w:r w:rsidRPr="009D3841">
        <w:rPr>
          <w:noProof/>
          <w:sz w:val="28"/>
          <w:szCs w:val="28"/>
        </w:rPr>
        <w:t>Смышнов А.Д.</w:t>
      </w:r>
      <w:r w:rsidRPr="009D3841">
        <w:rPr>
          <w:sz w:val="28"/>
          <w:szCs w:val="28"/>
        </w:rPr>
        <w:t xml:space="preserve"> представил в Комиссию документы, необходимые для регистрации кандидата.</w:t>
      </w:r>
    </w:p>
    <w:p w:rsidR="003C45E4" w:rsidRPr="00FC784A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08.07.2024</w:t>
      </w:r>
      <w:r w:rsidRPr="009D384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9D384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01</w:t>
      </w:r>
      <w:r w:rsidRPr="009D384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9D3841">
        <w:rPr>
          <w:sz w:val="28"/>
          <w:szCs w:val="28"/>
        </w:rPr>
        <w:t xml:space="preserve"> </w:t>
      </w:r>
      <w:r w:rsidRPr="009D3841">
        <w:rPr>
          <w:noProof/>
          <w:sz w:val="28"/>
          <w:szCs w:val="28"/>
        </w:rPr>
        <w:t>Смышнову Александру Донатовичу</w:t>
      </w:r>
      <w:r w:rsidRPr="009D3841">
        <w:rPr>
          <w:sz w:val="28"/>
          <w:szCs w:val="28"/>
        </w:rPr>
        <w:t xml:space="preserve"> выдано письменное подтверждение о приеме указанных</w:t>
      </w:r>
      <w:r w:rsidRPr="000B46A8">
        <w:rPr>
          <w:sz w:val="28"/>
          <w:szCs w:val="28"/>
        </w:rPr>
        <w:t xml:space="preserve"> документов.</w:t>
      </w:r>
    </w:p>
    <w:p w:rsidR="003C45E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3C45E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3C45E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3C45E4" w:rsidRDefault="003C45E4" w:rsidP="003C45E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3C45E4" w:rsidRPr="00112E60" w:rsidRDefault="003C45E4" w:rsidP="003C45E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3C45E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3C45E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Смышнов А.Д.</w:t>
      </w:r>
      <w:r>
        <w:rPr>
          <w:sz w:val="28"/>
          <w:szCs w:val="28"/>
        </w:rPr>
        <w:t xml:space="preserve"> выдвинут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9D3841">
        <w:rPr>
          <w:noProof/>
          <w:sz w:val="28"/>
          <w:szCs w:val="28"/>
        </w:rPr>
        <w:t>03 июля 2024 года</w:t>
      </w:r>
      <w:r w:rsidRPr="009D3841">
        <w:rPr>
          <w:sz w:val="28"/>
          <w:szCs w:val="28"/>
        </w:rPr>
        <w:t>.</w:t>
      </w:r>
    </w:p>
    <w:p w:rsidR="003C45E4" w:rsidRPr="003C504D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9D3841"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для тайного голосования и Протокола № </w:t>
      </w:r>
      <w:r w:rsidRPr="009D3841">
        <w:rPr>
          <w:noProof/>
          <w:sz w:val="28"/>
          <w:szCs w:val="28"/>
        </w:rPr>
        <w:t>16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03 июля 2024 года</w:t>
      </w:r>
      <w:r>
        <w:rPr>
          <w:sz w:val="28"/>
          <w:szCs w:val="28"/>
        </w:rPr>
        <w:t xml:space="preserve">. </w:t>
      </w:r>
    </w:p>
    <w:p w:rsidR="003C45E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9D3841">
        <w:rPr>
          <w:noProof/>
          <w:sz w:val="28"/>
          <w:szCs w:val="28"/>
        </w:rPr>
        <w:t>Смышнова А.Д.</w:t>
      </w:r>
      <w:r w:rsidRPr="009D3841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3C45E4" w:rsidRPr="00DD023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распределилось следующим образом «ЗА» -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>, «ПРОТИВ» - нет.</w:t>
      </w:r>
    </w:p>
    <w:p w:rsidR="003C45E4" w:rsidRPr="00DD023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3C45E4" w:rsidRPr="00DD023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20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16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03 июля 2024 года</w:t>
      </w:r>
      <w:r w:rsidRPr="00DD0234">
        <w:rPr>
          <w:sz w:val="28"/>
          <w:szCs w:val="28"/>
        </w:rPr>
        <w:t xml:space="preserve"> </w:t>
      </w:r>
    </w:p>
    <w:p w:rsidR="003C45E4" w:rsidRPr="003C504D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3C45E4" w:rsidRPr="003C504D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3C45E4" w:rsidRPr="003C504D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3C45E4" w:rsidRPr="003C504D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3C45E4" w:rsidRPr="00977F35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</w:t>
      </w:r>
      <w:r w:rsidRPr="009D3841">
        <w:rPr>
          <w:sz w:val="28"/>
          <w:szCs w:val="28"/>
        </w:rPr>
        <w:t xml:space="preserve">выдвижении </w:t>
      </w:r>
      <w:r w:rsidRPr="009D3841">
        <w:rPr>
          <w:noProof/>
          <w:sz w:val="28"/>
          <w:szCs w:val="28"/>
        </w:rPr>
        <w:t>Смышнова А.Д.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3C45E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,</w:t>
      </w:r>
    </w:p>
    <w:p w:rsidR="003C45E4" w:rsidRDefault="003C45E4" w:rsidP="003C45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3C45E4" w:rsidRDefault="003C45E4" w:rsidP="003C45E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9D3841">
        <w:rPr>
          <w:noProof/>
          <w:sz w:val="28"/>
          <w:szCs w:val="28"/>
        </w:rPr>
        <w:t>Смышнову Александру Донатовичу</w:t>
      </w:r>
      <w:r w:rsidRPr="009D3841">
        <w:rPr>
          <w:sz w:val="28"/>
          <w:szCs w:val="28"/>
        </w:rPr>
        <w:t>,</w:t>
      </w:r>
      <w:r>
        <w:rPr>
          <w:sz w:val="28"/>
          <w:szCs w:val="28"/>
        </w:rPr>
        <w:t xml:space="preserve"> выдвинутому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3C45E4" w:rsidRDefault="003C45E4" w:rsidP="003C45E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</w:t>
      </w:r>
      <w:r w:rsidRPr="009D3841">
        <w:rPr>
          <w:sz w:val="28"/>
          <w:szCs w:val="28"/>
        </w:rPr>
        <w:t xml:space="preserve">выдать </w:t>
      </w:r>
      <w:r w:rsidRPr="009D3841">
        <w:rPr>
          <w:noProof/>
          <w:sz w:val="28"/>
          <w:szCs w:val="28"/>
        </w:rPr>
        <w:t>Смышнову А.Д.</w:t>
      </w:r>
    </w:p>
    <w:p w:rsidR="003C45E4" w:rsidRDefault="003C45E4" w:rsidP="003C45E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3C45E4" w:rsidRDefault="003C45E4" w:rsidP="003C45E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3C45E4" w:rsidRDefault="003C45E4" w:rsidP="003C45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45E4" w:rsidRPr="008E2443" w:rsidRDefault="003C45E4" w:rsidP="003C45E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3C45E4" w:rsidRPr="008E2443" w:rsidRDefault="003C45E4" w:rsidP="003C45E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3C45E4" w:rsidRPr="008E2443" w:rsidRDefault="003C45E4" w:rsidP="003C45E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C45E4" w:rsidRPr="008E2443" w:rsidRDefault="003C45E4" w:rsidP="003C45E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3C45E4" w:rsidRPr="008E2443" w:rsidRDefault="003C45E4" w:rsidP="003C45E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2C7081" w:rsidRDefault="002C7081"/>
    <w:sectPr w:rsidR="002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E4"/>
    <w:rsid w:val="002C7081"/>
    <w:rsid w:val="003C45E4"/>
    <w:rsid w:val="0082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6DEE56"/>
  <w15:chartTrackingRefBased/>
  <w15:docId w15:val="{9FD719A0-7D94-45A5-9663-47D9C01D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E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3C45E4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3C4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D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DA9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2024-07-15T09:13:00Z</cp:lastPrinted>
  <dcterms:created xsi:type="dcterms:W3CDTF">2024-07-13T14:51:00Z</dcterms:created>
  <dcterms:modified xsi:type="dcterms:W3CDTF">2024-07-15T09:13:00Z</dcterms:modified>
</cp:coreProperties>
</file>